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9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注射用磷丙泊酚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二钠临床用法用量</w:t>
      </w:r>
    </w:p>
    <w:p w14:paraId="76D28D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2" w:firstLineChars="175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配置和使用方法</w:t>
      </w:r>
    </w:p>
    <w:p w14:paraId="7F8B5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本品只能用于静脉给药。本品给药前须用0.9%氯化钠注射液或者5%葡萄糖注射液或者10%葡萄糖注射液或者灭菌注射用水溶解并配制成50mg/ml磷丙泊酚二钠溶液。目前已知本品与葡萄糖酸钙注射液、硫酸镁注射液、门冬氨酸钾镁注射液、钠钾镁钙葡萄糖注射液不相溶，因此不推荐注射用磷丙泊酚二钠与上述溶液混合。</w:t>
      </w:r>
    </w:p>
    <w:p w14:paraId="483210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2" w:firstLineChars="175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麻醉诱导</w:t>
      </w:r>
    </w:p>
    <w:p w14:paraId="3F98A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推荐剂量：</w:t>
      </w:r>
    </w:p>
    <w:p w14:paraId="27A13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当不复合苯二氮䓬类药物时，推荐剂量为10-15 mg/kg</w:t>
      </w:r>
    </w:p>
    <w:p w14:paraId="3B587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复合苯二氮䓬类药物时，推荐剂量为10-12.5 mg/kg</w:t>
      </w:r>
    </w:p>
    <w:p w14:paraId="77357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注意事项：</w:t>
      </w:r>
    </w:p>
    <w:p w14:paraId="7569B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1、建议磷丙泊酚二钠麻醉诱导给药前，先给予阿片类镇痛药（0.3μg/kg舒芬太尼）和小剂量苯二氮䓬类药物（如0.5-1mg咪达唑仑或0.1mg/kg苯磺酸瑞马唑仑），可减少磷丙泊酚二钠的使用剂量并加快起效时间。</w:t>
      </w:r>
    </w:p>
    <w:p w14:paraId="4DB1E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2、目前磷丙泊酚二钠在65岁以上老年患者用药经验较少，建议对该年龄段患者从较低剂量开始缓慢给药，根据患者情况及时调整用药方案，并严密监测患者生命体征。</w:t>
      </w:r>
    </w:p>
    <w:p w14:paraId="40CCBE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2" w:firstLineChars="175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麻醉维持</w:t>
      </w:r>
    </w:p>
    <w:p w14:paraId="6DB40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推荐剂量：</w:t>
      </w:r>
    </w:p>
    <w:p w14:paraId="5001A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10-20 mg/kg/h，起始速率通常为10-15 mg/kg/h</w:t>
      </w:r>
    </w:p>
    <w:p w14:paraId="67929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注意事项：</w:t>
      </w:r>
    </w:p>
    <w:p w14:paraId="2836D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1、当采用丙泊酚或依托咪酯进行麻醉诱导时，因磷丙泊酚二钠起效稍慢，BIS值存在波动，属于正常现象。建议在诱导结束后及早进行磷丙泊酚二钠维持给药。</w:t>
      </w:r>
    </w:p>
    <w:p w14:paraId="35326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2、关于停药时间的建议：</w:t>
      </w:r>
    </w:p>
    <w:p w14:paraId="3783F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手术时间3 h以下：提前停药时间(min)=预计手术时间(h)×10；</w:t>
      </w:r>
    </w:p>
    <w:p w14:paraId="67CF3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手术时间3 h及以上：提前停药时间(min)=预计手术时间(h)×10+(10~20)。</w:t>
      </w:r>
    </w:p>
    <w:p w14:paraId="5C809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175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停药后，应密切观察患者的BIS值、血压心率等生命体征的变化，必要时续接短效类麻醉药，如七氟烷或丙泊酚，以避免术中知晓。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A8FF8"/>
    <w:multiLevelType w:val="singleLevel"/>
    <w:tmpl w:val="F6EA8FF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264DE"/>
    <w:rsid w:val="7EC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902</Characters>
  <Lines>0</Lines>
  <Paragraphs>0</Paragraphs>
  <TotalTime>3</TotalTime>
  <ScaleCrop>false</ScaleCrop>
  <LinksUpToDate>false</LinksUpToDate>
  <CharactersWithSpaces>908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2025-01-08T09:25:00Z</dcterms:created>
  <dc:creator>DH</dc:creator>
  <cp:lastModifiedBy>DH</cp:lastModifiedBy>
  <dcterms:modified xsi:type="dcterms:W3CDTF">2025-01-08T09:42:01Z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eyJoZGlkIjoiNDE0Y2YwMGJmOWIyMzU1ZWQ1NzgwYTk2ZGYyYjFjMTEiLCJ1c2VySWQiOiI1OTIyOTYzOTQifQ==</vt:lpwstr>
  </property>
  <property fmtid="{D5CDD505-2E9C-101B-9397-08002B2CF9AE}" pid="4" name="ICV">
    <vt:lpwstr>8CC50B4F31A74B9B867024726BE61EE4_12</vt:lpwstr>
  </property>
</Properties>
</file>